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94" w:rsidRDefault="00543794">
      <w:pPr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</w:p>
    <w:p w:rsidR="000924EA" w:rsidRDefault="00A915C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亲爱的伙伴，欢迎您来到枣阳云起信息科技有限公司，希望在公司你能实现自己想要的价值，也希望你在公司工作是开心和温馨的。</w:t>
      </w:r>
    </w:p>
    <w:p w:rsidR="000924EA" w:rsidRDefault="00A915C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公司本着公平、公正、公开的原则，给每一位伙伴一视同仁的空间，所以</w:t>
      </w:r>
      <w:proofErr w:type="gramStart"/>
      <w:r>
        <w:rPr>
          <w:rFonts w:asciiTheme="minorEastAsia" w:hAnsiTheme="minorEastAsia" w:hint="eastAsia"/>
          <w:szCs w:val="21"/>
        </w:rPr>
        <w:t>在您入职</w:t>
      </w:r>
      <w:proofErr w:type="gramEnd"/>
      <w:r>
        <w:rPr>
          <w:rFonts w:asciiTheme="minorEastAsia" w:hAnsiTheme="minorEastAsia" w:hint="eastAsia"/>
          <w:szCs w:val="21"/>
        </w:rPr>
        <w:t>之前，我们需将以下事项告知您，以实现公司公平、公正、公开的原则，也可以保障您在工作中应该享有的内容。</w:t>
      </w:r>
    </w:p>
    <w:p w:rsidR="000924EA" w:rsidRDefault="00A915C8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入、离职流程及手续</w:t>
      </w:r>
    </w:p>
    <w:p w:rsidR="000924EA" w:rsidRDefault="00A915C8">
      <w:pPr>
        <w:pStyle w:val="a4"/>
        <w:numPr>
          <w:ilvl w:val="0"/>
          <w:numId w:val="2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入职</w:t>
      </w:r>
    </w:p>
    <w:p w:rsidR="000924EA" w:rsidRDefault="00A915C8">
      <w:pPr>
        <w:pStyle w:val="a4"/>
        <w:numPr>
          <w:ilvl w:val="0"/>
          <w:numId w:val="3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面试</w:t>
      </w:r>
      <w:r>
        <w:rPr>
          <w:rFonts w:asciiTheme="minorEastAsia" w:hAnsiTheme="minorEastAsia" w:hint="eastAsia"/>
          <w:szCs w:val="21"/>
        </w:rPr>
        <w:t>当天需完整填写《职位申请表》</w:t>
      </w:r>
    </w:p>
    <w:p w:rsidR="000924EA" w:rsidRDefault="00A915C8">
      <w:pPr>
        <w:pStyle w:val="a4"/>
        <w:numPr>
          <w:ilvl w:val="0"/>
          <w:numId w:val="3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入职当天需加入钉钉软件</w:t>
      </w:r>
      <w:r w:rsidR="00EE1C5C">
        <w:rPr>
          <w:rFonts w:asciiTheme="minorEastAsia" w:hAnsiTheme="minorEastAsia" w:hint="eastAsia"/>
          <w:szCs w:val="21"/>
        </w:rPr>
        <w:t>，钉钉考勤</w:t>
      </w:r>
    </w:p>
    <w:p w:rsidR="000924EA" w:rsidRPr="00EE1C5C" w:rsidRDefault="00A915C8">
      <w:pPr>
        <w:pStyle w:val="a4"/>
        <w:numPr>
          <w:ilvl w:val="0"/>
          <w:numId w:val="3"/>
        </w:numPr>
        <w:ind w:firstLineChars="0" w:firstLine="420"/>
        <w:rPr>
          <w:rFonts w:asciiTheme="minorEastAsia" w:hAnsiTheme="minorEastAsia"/>
          <w:szCs w:val="21"/>
        </w:rPr>
      </w:pPr>
      <w:r w:rsidRPr="00EE1C5C">
        <w:rPr>
          <w:rFonts w:asciiTheme="minorEastAsia" w:hAnsiTheme="minorEastAsia" w:hint="eastAsia"/>
          <w:szCs w:val="21"/>
        </w:rPr>
        <w:t>入职当天需下载移动办公</w:t>
      </w:r>
      <w:r w:rsidRPr="00EE1C5C">
        <w:rPr>
          <w:rFonts w:asciiTheme="minorEastAsia" w:hAnsiTheme="minorEastAsia" w:hint="eastAsia"/>
          <w:szCs w:val="21"/>
        </w:rPr>
        <w:t>APP</w:t>
      </w:r>
      <w:r w:rsidRPr="00EE1C5C">
        <w:rPr>
          <w:rFonts w:asciiTheme="minorEastAsia" w:hAnsiTheme="minorEastAsia" w:hint="eastAsia"/>
          <w:szCs w:val="21"/>
        </w:rPr>
        <w:t>，</w:t>
      </w:r>
      <w:r w:rsidR="00EE1C5C">
        <w:rPr>
          <w:rFonts w:asciiTheme="minorEastAsia" w:hAnsiTheme="minorEastAsia" w:hint="eastAsia"/>
          <w:szCs w:val="21"/>
        </w:rPr>
        <w:t>加入</w:t>
      </w:r>
      <w:r w:rsidR="00EE1C5C">
        <w:rPr>
          <w:rFonts w:asciiTheme="minorEastAsia" w:hAnsiTheme="minorEastAsia" w:hint="eastAsia"/>
          <w:szCs w:val="21"/>
        </w:rPr>
        <w:t>办公</w:t>
      </w:r>
      <w:proofErr w:type="gramStart"/>
      <w:r w:rsidR="00EE1C5C">
        <w:rPr>
          <w:rFonts w:asciiTheme="minorEastAsia" w:hAnsiTheme="minorEastAsia" w:hint="eastAsia"/>
          <w:szCs w:val="21"/>
        </w:rPr>
        <w:t>群</w:t>
      </w:r>
      <w:r w:rsidRPr="00EE1C5C">
        <w:rPr>
          <w:rFonts w:asciiTheme="minorEastAsia" w:hAnsiTheme="minorEastAsia" w:hint="eastAsia"/>
          <w:szCs w:val="21"/>
        </w:rPr>
        <w:t>方便</w:t>
      </w:r>
      <w:proofErr w:type="gramEnd"/>
      <w:r w:rsidRPr="00EE1C5C">
        <w:rPr>
          <w:rFonts w:asciiTheme="minorEastAsia" w:hAnsiTheme="minorEastAsia" w:hint="eastAsia"/>
          <w:szCs w:val="21"/>
        </w:rPr>
        <w:t>后续办公交流</w:t>
      </w:r>
      <w:bookmarkStart w:id="0" w:name="_GoBack"/>
      <w:bookmarkEnd w:id="0"/>
    </w:p>
    <w:p w:rsidR="000924EA" w:rsidRDefault="00A915C8">
      <w:pPr>
        <w:pStyle w:val="a4"/>
        <w:numPr>
          <w:ilvl w:val="0"/>
          <w:numId w:val="3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入职当天需签订《入职告知书》</w:t>
      </w:r>
    </w:p>
    <w:p w:rsidR="000924EA" w:rsidRDefault="00A915C8">
      <w:pPr>
        <w:pStyle w:val="a4"/>
        <w:numPr>
          <w:ilvl w:val="0"/>
          <w:numId w:val="3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转正标准：</w:t>
      </w:r>
    </w:p>
    <w:p w:rsidR="000924EA" w:rsidRDefault="00A915C8">
      <w:pPr>
        <w:pStyle w:val="a4"/>
        <w:ind w:leftChars="200" w:left="420"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当月入职出勤＞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天（</w:t>
      </w:r>
      <w:proofErr w:type="gramStart"/>
      <w:r>
        <w:rPr>
          <w:rFonts w:asciiTheme="minorEastAsia" w:hAnsiTheme="minorEastAsia" w:hint="eastAsia"/>
          <w:szCs w:val="21"/>
        </w:rPr>
        <w:t>含培训</w:t>
      </w:r>
      <w:proofErr w:type="gramEnd"/>
      <w:r>
        <w:rPr>
          <w:rFonts w:asciiTheme="minorEastAsia" w:hAnsiTheme="minorEastAsia" w:hint="eastAsia"/>
          <w:szCs w:val="21"/>
        </w:rPr>
        <w:t>期）以上，当月转正，次月享受转正工资</w:t>
      </w:r>
    </w:p>
    <w:p w:rsidR="000924EA" w:rsidRDefault="00A915C8">
      <w:pPr>
        <w:pStyle w:val="a4"/>
        <w:ind w:leftChars="200" w:left="420"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当月入职出勤≤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天（</w:t>
      </w:r>
      <w:proofErr w:type="gramStart"/>
      <w:r>
        <w:rPr>
          <w:rFonts w:asciiTheme="minorEastAsia" w:hAnsiTheme="minorEastAsia" w:hint="eastAsia"/>
          <w:szCs w:val="21"/>
        </w:rPr>
        <w:t>含培训</w:t>
      </w:r>
      <w:proofErr w:type="gramEnd"/>
      <w:r>
        <w:rPr>
          <w:rFonts w:asciiTheme="minorEastAsia" w:hAnsiTheme="minorEastAsia" w:hint="eastAsia"/>
          <w:szCs w:val="21"/>
        </w:rPr>
        <w:t>期）以上、次月转正、次次月享受转正工资。</w:t>
      </w:r>
    </w:p>
    <w:p w:rsidR="000924EA" w:rsidRDefault="00A915C8">
      <w:pPr>
        <w:pStyle w:val="a4"/>
        <w:numPr>
          <w:ilvl w:val="0"/>
          <w:numId w:val="2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离职</w:t>
      </w:r>
    </w:p>
    <w:p w:rsidR="000924EA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培训期（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天）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天；培训期淘汰</w:t>
      </w:r>
      <w:r>
        <w:rPr>
          <w:rFonts w:asciiTheme="minorEastAsia" w:hAnsiTheme="minorEastAsia" w:hint="eastAsia"/>
          <w:szCs w:val="21"/>
        </w:rPr>
        <w:t>或主动离职</w:t>
      </w:r>
      <w:r>
        <w:rPr>
          <w:rFonts w:asciiTheme="minorEastAsia" w:hAnsiTheme="minorEastAsia" w:hint="eastAsia"/>
          <w:szCs w:val="21"/>
        </w:rPr>
        <w:t>无新资</w:t>
      </w:r>
      <w:r>
        <w:rPr>
          <w:rFonts w:asciiTheme="minorEastAsia" w:hAnsiTheme="minorEastAsia" w:hint="eastAsia"/>
          <w:szCs w:val="21"/>
        </w:rPr>
        <w:t>；</w:t>
      </w:r>
    </w:p>
    <w:p w:rsidR="000924EA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正式上线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天之内（</w:t>
      </w:r>
      <w:proofErr w:type="gramStart"/>
      <w:r>
        <w:rPr>
          <w:rFonts w:asciiTheme="minorEastAsia" w:hAnsiTheme="minorEastAsia" w:hint="eastAsia"/>
          <w:szCs w:val="21"/>
        </w:rPr>
        <w:t>含培训</w:t>
      </w:r>
      <w:proofErr w:type="gramEnd"/>
      <w:r>
        <w:rPr>
          <w:rFonts w:asciiTheme="minorEastAsia" w:hAnsiTheme="minorEastAsia" w:hint="eastAsia"/>
          <w:szCs w:val="21"/>
        </w:rPr>
        <w:t>期）主动离职</w:t>
      </w:r>
      <w:r>
        <w:rPr>
          <w:rFonts w:asciiTheme="minorEastAsia" w:hAnsiTheme="minorEastAsia" w:hint="eastAsia"/>
          <w:szCs w:val="21"/>
        </w:rPr>
        <w:t>不发放培训期</w:t>
      </w:r>
      <w:r>
        <w:rPr>
          <w:rFonts w:asciiTheme="minorEastAsia" w:hAnsiTheme="minorEastAsia" w:hint="eastAsia"/>
          <w:szCs w:val="21"/>
        </w:rPr>
        <w:t>新资；</w:t>
      </w:r>
    </w:p>
    <w:p w:rsidR="000924EA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正式上线</w:t>
      </w:r>
      <w:r>
        <w:rPr>
          <w:rFonts w:asciiTheme="minorEastAsia" w:hAnsiTheme="minorEastAsia" w:hint="eastAsia"/>
          <w:szCs w:val="21"/>
        </w:rPr>
        <w:t>大于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天（</w:t>
      </w:r>
      <w:proofErr w:type="gramStart"/>
      <w:r>
        <w:rPr>
          <w:rFonts w:asciiTheme="minorEastAsia" w:hAnsiTheme="minorEastAsia" w:hint="eastAsia"/>
          <w:szCs w:val="21"/>
        </w:rPr>
        <w:t>含培训</w:t>
      </w:r>
      <w:proofErr w:type="gramEnd"/>
      <w:r>
        <w:rPr>
          <w:rFonts w:asciiTheme="minorEastAsia" w:hAnsiTheme="minorEastAsia" w:hint="eastAsia"/>
          <w:szCs w:val="21"/>
        </w:rPr>
        <w:t>期）小于</w:t>
      </w:r>
      <w:r>
        <w:rPr>
          <w:rFonts w:asciiTheme="minorEastAsia" w:hAnsiTheme="minorEastAsia"/>
          <w:szCs w:val="21"/>
        </w:rPr>
        <w:t>37</w:t>
      </w:r>
      <w:r>
        <w:rPr>
          <w:rFonts w:asciiTheme="minorEastAsia" w:hAnsiTheme="minorEastAsia" w:hint="eastAsia"/>
          <w:szCs w:val="21"/>
        </w:rPr>
        <w:t>天，</w:t>
      </w:r>
      <w:r>
        <w:rPr>
          <w:rFonts w:asciiTheme="minorEastAsia" w:hAnsiTheme="minorEastAsia" w:hint="eastAsia"/>
          <w:szCs w:val="21"/>
        </w:rPr>
        <w:t>需离职，需提前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天提出申请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并填写离职单、否则、</w:t>
      </w:r>
      <w:proofErr w:type="gramStart"/>
      <w:r>
        <w:rPr>
          <w:rFonts w:asciiTheme="minorEastAsia" w:hAnsiTheme="minorEastAsia" w:hint="eastAsia"/>
          <w:szCs w:val="21"/>
        </w:rPr>
        <w:t>按快辞处</w:t>
      </w:r>
      <w:proofErr w:type="gramEnd"/>
      <w:r>
        <w:rPr>
          <w:rFonts w:asciiTheme="minorEastAsia" w:hAnsiTheme="minorEastAsia" w:hint="eastAsia"/>
          <w:szCs w:val="21"/>
        </w:rPr>
        <w:t>理；</w:t>
      </w:r>
    </w:p>
    <w:p w:rsidR="000924EA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入</w:t>
      </w:r>
      <w:proofErr w:type="gramStart"/>
      <w:r>
        <w:rPr>
          <w:rFonts w:asciiTheme="minorEastAsia" w:hAnsiTheme="minorEastAsia" w:hint="eastAsia"/>
          <w:szCs w:val="21"/>
        </w:rPr>
        <w:t>职超过</w:t>
      </w:r>
      <w:proofErr w:type="gramEnd"/>
      <w:r>
        <w:rPr>
          <w:rFonts w:asciiTheme="minorEastAsia" w:hAnsiTheme="minorEastAsia"/>
          <w:szCs w:val="21"/>
        </w:rPr>
        <w:t>37</w:t>
      </w:r>
      <w:r>
        <w:rPr>
          <w:rFonts w:asciiTheme="minorEastAsia" w:hAnsiTheme="minorEastAsia" w:hint="eastAsia"/>
          <w:szCs w:val="21"/>
        </w:rPr>
        <w:t>天（</w:t>
      </w:r>
      <w:proofErr w:type="gramStart"/>
      <w:r>
        <w:rPr>
          <w:rFonts w:asciiTheme="minorEastAsia" w:hAnsiTheme="minorEastAsia" w:hint="eastAsia"/>
          <w:szCs w:val="21"/>
        </w:rPr>
        <w:t>含培</w:t>
      </w:r>
      <w:proofErr w:type="gramEnd"/>
      <w:r>
        <w:rPr>
          <w:rFonts w:asciiTheme="minorEastAsia" w:hAnsiTheme="minorEastAsia" w:hint="eastAsia"/>
          <w:szCs w:val="21"/>
        </w:rPr>
        <w:t>训期）需离职，需提前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天提出申请；并填写离职单，否则</w:t>
      </w:r>
      <w:proofErr w:type="gramStart"/>
      <w:r>
        <w:rPr>
          <w:rFonts w:asciiTheme="minorEastAsia" w:hAnsiTheme="minorEastAsia" w:hint="eastAsia"/>
          <w:szCs w:val="21"/>
        </w:rPr>
        <w:t>按照快辞处理</w:t>
      </w:r>
      <w:proofErr w:type="gramEnd"/>
      <w:r>
        <w:rPr>
          <w:rFonts w:asciiTheme="minorEastAsia" w:hAnsiTheme="minorEastAsia" w:hint="eastAsia"/>
          <w:szCs w:val="21"/>
        </w:rPr>
        <w:t>；</w:t>
      </w:r>
    </w:p>
    <w:p w:rsidR="000924EA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未按要求离职，均属快辞，发薪资时需扣</w:t>
      </w:r>
      <w:r>
        <w:rPr>
          <w:rFonts w:asciiTheme="minorEastAsia" w:hAnsiTheme="minorEastAsia" w:hint="eastAsia"/>
          <w:b/>
          <w:bCs/>
          <w:szCs w:val="21"/>
        </w:rPr>
        <w:t>4</w:t>
      </w:r>
      <w:r>
        <w:rPr>
          <w:rFonts w:asciiTheme="minorEastAsia" w:hAnsiTheme="minorEastAsia"/>
          <w:b/>
          <w:bCs/>
          <w:szCs w:val="21"/>
        </w:rPr>
        <w:t>00</w:t>
      </w:r>
      <w:r>
        <w:rPr>
          <w:rFonts w:asciiTheme="minorEastAsia" w:hAnsiTheme="minorEastAsia" w:hint="eastAsia"/>
          <w:b/>
          <w:bCs/>
          <w:szCs w:val="21"/>
        </w:rPr>
        <w:t>元，未填写《离职申请》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不计发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薪资</w:t>
      </w:r>
    </w:p>
    <w:p w:rsidR="000924EA" w:rsidRPr="00EE1C5C" w:rsidRDefault="00A915C8">
      <w:pPr>
        <w:pStyle w:val="a4"/>
        <w:numPr>
          <w:ilvl w:val="0"/>
          <w:numId w:val="4"/>
        </w:numPr>
        <w:ind w:firstLineChars="0" w:firstLine="420"/>
        <w:rPr>
          <w:rFonts w:asciiTheme="minorEastAsia" w:hAnsiTheme="minorEastAsia"/>
          <w:b/>
          <w:bCs/>
          <w:szCs w:val="21"/>
        </w:rPr>
      </w:pPr>
      <w:r w:rsidRPr="00EE1C5C">
        <w:rPr>
          <w:rFonts w:asciiTheme="minorEastAsia" w:hAnsiTheme="minorEastAsia" w:hint="eastAsia"/>
          <w:b/>
          <w:bCs/>
          <w:szCs w:val="21"/>
        </w:rPr>
        <w:t>如需请长假（超过七天假期视为长假）则按照停薪留职处理，如果长假结束未返岗需离职，则</w:t>
      </w:r>
      <w:proofErr w:type="gramStart"/>
      <w:r w:rsidRPr="00EE1C5C">
        <w:rPr>
          <w:rFonts w:asciiTheme="minorEastAsia" w:hAnsiTheme="minorEastAsia" w:hint="eastAsia"/>
          <w:b/>
          <w:bCs/>
          <w:szCs w:val="21"/>
        </w:rPr>
        <w:t>按照快辞处理</w:t>
      </w:r>
      <w:proofErr w:type="gramEnd"/>
      <w:r w:rsidRPr="00EE1C5C">
        <w:rPr>
          <w:rFonts w:asciiTheme="minorEastAsia" w:hAnsiTheme="minorEastAsia" w:hint="eastAsia"/>
          <w:b/>
          <w:bCs/>
          <w:szCs w:val="21"/>
        </w:rPr>
        <w:t>、次月发薪日一次性发放所有未结清薪资。</w:t>
      </w:r>
    </w:p>
    <w:p w:rsidR="000924EA" w:rsidRPr="00EE1C5C" w:rsidRDefault="00A915C8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 w:rsidRPr="00EE1C5C">
        <w:rPr>
          <w:rFonts w:asciiTheme="minorEastAsia" w:hAnsiTheme="minorEastAsia" w:hint="eastAsia"/>
          <w:szCs w:val="21"/>
        </w:rPr>
        <w:t>工作时间</w:t>
      </w:r>
    </w:p>
    <w:p w:rsidR="000924EA" w:rsidRDefault="00A915C8">
      <w:pPr>
        <w:pStyle w:val="a4"/>
        <w:ind w:left="7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众包</w:t>
      </w:r>
      <w:r>
        <w:rPr>
          <w:rFonts w:asciiTheme="minorEastAsia" w:hAnsiTheme="minorEastAsia" w:hint="eastAsia"/>
          <w:szCs w:val="21"/>
        </w:rPr>
        <w:t>外呼</w:t>
      </w:r>
      <w:r>
        <w:rPr>
          <w:rFonts w:asciiTheme="minorEastAsia" w:hAnsiTheme="minorEastAsia" w:hint="eastAsia"/>
          <w:szCs w:val="21"/>
        </w:rPr>
        <w:t>项目</w:t>
      </w:r>
    </w:p>
    <w:p w:rsidR="000924EA" w:rsidRDefault="00A915C8">
      <w:pPr>
        <w:pStyle w:val="a4"/>
        <w:ind w:left="7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湖北业务上午：</w:t>
      </w:r>
      <w:r>
        <w:rPr>
          <w:rFonts w:asciiTheme="minorEastAsia" w:hAnsiTheme="minorEastAsia" w:hint="eastAsia"/>
          <w:szCs w:val="21"/>
        </w:rPr>
        <w:t xml:space="preserve">8:50-12:30 </w:t>
      </w:r>
      <w:r>
        <w:rPr>
          <w:rFonts w:asciiTheme="minorEastAsia" w:hAnsiTheme="minorEastAsia" w:hint="eastAsia"/>
          <w:szCs w:val="21"/>
        </w:rPr>
        <w:t>下午：</w:t>
      </w:r>
      <w:r>
        <w:rPr>
          <w:rFonts w:asciiTheme="minorEastAsia" w:hAnsiTheme="minorEastAsia" w:hint="eastAsia"/>
          <w:szCs w:val="21"/>
        </w:rPr>
        <w:t xml:space="preserve">14:00-18:30 </w:t>
      </w:r>
    </w:p>
    <w:p w:rsidR="000924EA" w:rsidRDefault="00A915C8">
      <w:pPr>
        <w:pStyle w:val="a4"/>
        <w:ind w:left="7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陕西业务上午：</w:t>
      </w:r>
      <w:r>
        <w:rPr>
          <w:rFonts w:asciiTheme="minorEastAsia" w:hAnsiTheme="minorEastAsia" w:hint="eastAsia"/>
          <w:szCs w:val="21"/>
        </w:rPr>
        <w:t xml:space="preserve">8:30-12:30 </w:t>
      </w:r>
      <w:r>
        <w:rPr>
          <w:rFonts w:asciiTheme="minorEastAsia" w:hAnsiTheme="minorEastAsia" w:hint="eastAsia"/>
          <w:szCs w:val="21"/>
        </w:rPr>
        <w:t>下午：</w:t>
      </w:r>
      <w:r>
        <w:rPr>
          <w:rFonts w:asciiTheme="minorEastAsia" w:hAnsiTheme="minorEastAsia" w:hint="eastAsia"/>
          <w:szCs w:val="21"/>
        </w:rPr>
        <w:t xml:space="preserve">14:00-18:00          </w:t>
      </w:r>
    </w:p>
    <w:p w:rsidR="000924EA" w:rsidRDefault="00A915C8">
      <w:pPr>
        <w:pStyle w:val="a4"/>
        <w:numPr>
          <w:ilvl w:val="0"/>
          <w:numId w:val="5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休息时间：月休</w:t>
      </w:r>
      <w:r>
        <w:rPr>
          <w:rFonts w:asciiTheme="minorEastAsia" w:hAnsiTheme="minorEastAsia" w:hint="eastAsia"/>
          <w:szCs w:val="21"/>
        </w:rPr>
        <w:t>4-5</w:t>
      </w:r>
      <w:r>
        <w:rPr>
          <w:rFonts w:asciiTheme="minorEastAsia" w:hAnsiTheme="minorEastAsia" w:hint="eastAsia"/>
          <w:szCs w:val="21"/>
        </w:rPr>
        <w:t>天、法定节假日</w:t>
      </w:r>
      <w:r>
        <w:rPr>
          <w:rFonts w:asciiTheme="minorEastAsia" w:hAnsiTheme="minorEastAsia" w:hint="eastAsia"/>
          <w:szCs w:val="21"/>
        </w:rPr>
        <w:t>正常休</w:t>
      </w:r>
      <w:r>
        <w:rPr>
          <w:rFonts w:asciiTheme="minorEastAsia" w:hAnsiTheme="minorEastAsia" w:hint="eastAsia"/>
          <w:szCs w:val="21"/>
        </w:rPr>
        <w:t>。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</w:t>
      </w:r>
      <w:r>
        <w:rPr>
          <w:rFonts w:asciiTheme="minorEastAsia" w:hAnsiTheme="minorEastAsia" w:hint="eastAsia"/>
          <w:szCs w:val="21"/>
        </w:rPr>
        <w:t>考勤制度</w:t>
      </w:r>
    </w:p>
    <w:p w:rsidR="000924EA" w:rsidRDefault="00A915C8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考勤统计方式：《钉钉》软件</w:t>
      </w:r>
    </w:p>
    <w:p w:rsidR="000924EA" w:rsidRDefault="00A915C8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打卡</w:t>
      </w:r>
      <w:r>
        <w:rPr>
          <w:rFonts w:asciiTheme="minorEastAsia" w:hAnsiTheme="minorEastAsia" w:hint="eastAsia"/>
          <w:szCs w:val="21"/>
        </w:rPr>
        <w:t>时间：项目：</w:t>
      </w:r>
      <w:r>
        <w:rPr>
          <w:rFonts w:asciiTheme="minorEastAsia" w:hAnsiTheme="minorEastAsia" w:hint="eastAsia"/>
          <w:szCs w:val="21"/>
        </w:rPr>
        <w:t>8:50</w:t>
      </w:r>
      <w:r>
        <w:rPr>
          <w:rFonts w:asciiTheme="minorEastAsia" w:hAnsiTheme="minorEastAsia" w:hint="eastAsia"/>
          <w:szCs w:val="21"/>
        </w:rPr>
        <w:t>——</w:t>
      </w:r>
      <w:r>
        <w:rPr>
          <w:rFonts w:asciiTheme="minorEastAsia" w:hAnsiTheme="minorEastAsia" w:hint="eastAsia"/>
          <w:szCs w:val="21"/>
        </w:rPr>
        <w:t xml:space="preserve">18:30 </w:t>
      </w:r>
    </w:p>
    <w:p w:rsidR="000924EA" w:rsidRDefault="00A915C8">
      <w:pPr>
        <w:pStyle w:val="a4"/>
        <w:ind w:left="71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8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30-18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 xml:space="preserve">00  </w:t>
      </w:r>
    </w:p>
    <w:p w:rsidR="000924EA" w:rsidRDefault="00A915C8">
      <w:pPr>
        <w:pStyle w:val="a4"/>
        <w:ind w:left="107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注：</w:t>
      </w:r>
      <w:r>
        <w:rPr>
          <w:rFonts w:asciiTheme="minorEastAsia" w:hAnsiTheme="minorEastAsia" w:cs="仿宋" w:hint="eastAsia"/>
          <w:szCs w:val="21"/>
        </w:rPr>
        <w:t>未按规定在上班时间打卡视为迟到，下班时间之前打卡视为早退</w:t>
      </w:r>
    </w:p>
    <w:p w:rsidR="000924EA" w:rsidRDefault="00A915C8">
      <w:pPr>
        <w:pStyle w:val="a4"/>
        <w:numPr>
          <w:ilvl w:val="0"/>
          <w:numId w:val="6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迟到、早退、旷工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（</w:t>
      </w:r>
      <w:r>
        <w:rPr>
          <w:rFonts w:asciiTheme="minorEastAsia" w:hAnsiTheme="minorEastAsia" w:cs="仿宋" w:hint="eastAsia"/>
          <w:szCs w:val="21"/>
        </w:rPr>
        <w:t>1</w:t>
      </w:r>
      <w:r>
        <w:rPr>
          <w:rFonts w:asciiTheme="minorEastAsia" w:hAnsiTheme="minorEastAsia" w:cs="仿宋" w:hint="eastAsia"/>
          <w:szCs w:val="21"/>
        </w:rPr>
        <w:t>）</w:t>
      </w:r>
      <w:r>
        <w:rPr>
          <w:rFonts w:asciiTheme="minorEastAsia" w:hAnsiTheme="minorEastAsia" w:cs="仿宋" w:hint="eastAsia"/>
          <w:szCs w:val="21"/>
        </w:rPr>
        <w:t>无上班</w:t>
      </w:r>
      <w:r>
        <w:rPr>
          <w:rFonts w:asciiTheme="minorEastAsia" w:hAnsiTheme="minorEastAsia" w:cs="仿宋" w:hint="eastAsia"/>
          <w:szCs w:val="21"/>
        </w:rPr>
        <w:t>/</w:t>
      </w:r>
      <w:r>
        <w:rPr>
          <w:rFonts w:asciiTheme="minorEastAsia" w:hAnsiTheme="minorEastAsia" w:cs="仿宋" w:hint="eastAsia"/>
          <w:szCs w:val="21"/>
        </w:rPr>
        <w:t>无下班考勤记录且未办理请假、出差、补卡等手续，经查有上班记录的</w:t>
      </w:r>
      <w:r>
        <w:rPr>
          <w:rFonts w:asciiTheme="minorEastAsia" w:hAnsiTheme="minorEastAsia" w:cs="仿宋" w:hint="eastAsia"/>
          <w:szCs w:val="21"/>
        </w:rPr>
        <w:t>、</w:t>
      </w:r>
      <w:r>
        <w:rPr>
          <w:rFonts w:asciiTheme="minorEastAsia" w:hAnsiTheme="minorEastAsia" w:cs="仿宋" w:hint="eastAsia"/>
          <w:szCs w:val="21"/>
        </w:rPr>
        <w:t>按迟到处理、</w:t>
      </w:r>
      <w:r>
        <w:rPr>
          <w:rFonts w:asciiTheme="minorEastAsia" w:hAnsiTheme="minorEastAsia" w:cs="仿宋" w:hint="eastAsia"/>
          <w:szCs w:val="21"/>
        </w:rPr>
        <w:t>扣</w:t>
      </w:r>
      <w:r>
        <w:rPr>
          <w:rFonts w:asciiTheme="minorEastAsia" w:hAnsiTheme="minorEastAsia" w:cs="仿宋" w:hint="eastAsia"/>
          <w:szCs w:val="21"/>
        </w:rPr>
        <w:t>1</w:t>
      </w:r>
      <w:r>
        <w:rPr>
          <w:rFonts w:asciiTheme="minorEastAsia" w:hAnsiTheme="minorEastAsia" w:cs="仿宋"/>
          <w:szCs w:val="21"/>
        </w:rPr>
        <w:t>0</w:t>
      </w:r>
      <w:r>
        <w:rPr>
          <w:rFonts w:asciiTheme="minorEastAsia" w:hAnsiTheme="minorEastAsia" w:cs="仿宋" w:hint="eastAsia"/>
          <w:szCs w:val="21"/>
        </w:rPr>
        <w:t>元</w:t>
      </w:r>
      <w:r>
        <w:rPr>
          <w:rFonts w:asciiTheme="minorEastAsia" w:hAnsiTheme="minorEastAsia" w:cs="仿宋" w:hint="eastAsia"/>
          <w:szCs w:val="21"/>
        </w:rPr>
        <w:t>/</w:t>
      </w:r>
      <w:r>
        <w:rPr>
          <w:rFonts w:asciiTheme="minorEastAsia" w:hAnsiTheme="minorEastAsia" w:cs="仿宋" w:hint="eastAsia"/>
          <w:szCs w:val="21"/>
        </w:rPr>
        <w:t>次，经查无上班记录的按旷工处理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（</w:t>
      </w:r>
      <w:r>
        <w:rPr>
          <w:rFonts w:asciiTheme="minorEastAsia" w:hAnsiTheme="minorEastAsia" w:cs="仿宋" w:hint="eastAsia"/>
          <w:szCs w:val="21"/>
        </w:rPr>
        <w:t>2</w:t>
      </w:r>
      <w:r>
        <w:rPr>
          <w:rFonts w:asciiTheme="minorEastAsia" w:hAnsiTheme="minorEastAsia" w:cs="仿宋" w:hint="eastAsia"/>
          <w:szCs w:val="21"/>
        </w:rPr>
        <w:t>）</w:t>
      </w:r>
      <w:r>
        <w:rPr>
          <w:rFonts w:asciiTheme="minorEastAsia" w:hAnsiTheme="minorEastAsia" w:cs="仿宋" w:hint="eastAsia"/>
          <w:szCs w:val="21"/>
        </w:rPr>
        <w:t>脱岗：上班打卡后擅自外出，</w:t>
      </w:r>
      <w:r>
        <w:rPr>
          <w:rFonts w:asciiTheme="minorEastAsia" w:hAnsiTheme="minorEastAsia" w:cs="仿宋" w:hint="eastAsia"/>
          <w:b/>
          <w:bCs/>
          <w:szCs w:val="21"/>
        </w:rPr>
        <w:t>在座位上但未正常</w:t>
      </w:r>
      <w:proofErr w:type="gramStart"/>
      <w:r>
        <w:rPr>
          <w:rFonts w:asciiTheme="minorEastAsia" w:hAnsiTheme="minorEastAsia" w:cs="仿宋" w:hint="eastAsia"/>
          <w:b/>
          <w:bCs/>
          <w:szCs w:val="21"/>
        </w:rPr>
        <w:t>外呼</w:t>
      </w:r>
      <w:r>
        <w:rPr>
          <w:rFonts w:asciiTheme="minorEastAsia" w:hAnsiTheme="minorEastAsia" w:cs="仿宋" w:hint="eastAsia"/>
          <w:szCs w:val="21"/>
        </w:rPr>
        <w:t>均按</w:t>
      </w:r>
      <w:proofErr w:type="gramEnd"/>
      <w:r>
        <w:rPr>
          <w:rFonts w:asciiTheme="minorEastAsia" w:hAnsiTheme="minorEastAsia" w:cs="仿宋" w:hint="eastAsia"/>
          <w:szCs w:val="21"/>
        </w:rPr>
        <w:t>脱岗处理，</w:t>
      </w:r>
      <w:r>
        <w:rPr>
          <w:rFonts w:asciiTheme="minorEastAsia" w:hAnsiTheme="minorEastAsia" w:cs="仿宋" w:hint="eastAsia"/>
          <w:szCs w:val="21"/>
        </w:rPr>
        <w:t>30</w:t>
      </w:r>
      <w:r>
        <w:rPr>
          <w:rFonts w:asciiTheme="minorEastAsia" w:hAnsiTheme="minorEastAsia" w:cs="仿宋" w:hint="eastAsia"/>
          <w:szCs w:val="21"/>
        </w:rPr>
        <w:t>分钟以上视为旷工</w:t>
      </w:r>
      <w:r>
        <w:rPr>
          <w:rFonts w:asciiTheme="minorEastAsia" w:hAnsiTheme="minorEastAsia" w:cs="仿宋" w:hint="eastAsia"/>
          <w:szCs w:val="21"/>
        </w:rPr>
        <w:t>0</w:t>
      </w:r>
      <w:r>
        <w:rPr>
          <w:rFonts w:asciiTheme="minorEastAsia" w:hAnsiTheme="minorEastAsia" w:cs="仿宋"/>
          <w:szCs w:val="21"/>
        </w:rPr>
        <w:t>.5</w:t>
      </w:r>
      <w:r>
        <w:rPr>
          <w:rFonts w:asciiTheme="minorEastAsia" w:hAnsiTheme="minorEastAsia" w:cs="仿宋" w:hint="eastAsia"/>
          <w:szCs w:val="21"/>
        </w:rPr>
        <w:t>天，</w:t>
      </w:r>
      <w:r>
        <w:rPr>
          <w:rFonts w:asciiTheme="minorEastAsia" w:hAnsiTheme="minorEastAsia" w:cs="仿宋"/>
          <w:szCs w:val="21"/>
        </w:rPr>
        <w:t>90</w:t>
      </w:r>
      <w:r>
        <w:rPr>
          <w:rFonts w:asciiTheme="minorEastAsia" w:hAnsiTheme="minorEastAsia" w:cs="仿宋" w:hint="eastAsia"/>
          <w:szCs w:val="21"/>
        </w:rPr>
        <w:t>分钟以上视为旷工</w:t>
      </w:r>
      <w:r>
        <w:rPr>
          <w:rFonts w:asciiTheme="minorEastAsia" w:hAnsiTheme="minorEastAsia" w:cs="仿宋" w:hint="eastAsia"/>
          <w:szCs w:val="21"/>
        </w:rPr>
        <w:t>1</w:t>
      </w:r>
      <w:r>
        <w:rPr>
          <w:rFonts w:asciiTheme="minorEastAsia" w:hAnsiTheme="minorEastAsia" w:cs="仿宋" w:hint="eastAsia"/>
          <w:szCs w:val="21"/>
        </w:rPr>
        <w:t>天（旷工按</w:t>
      </w:r>
      <w:r>
        <w:rPr>
          <w:rFonts w:asciiTheme="minorEastAsia" w:hAnsiTheme="minorEastAsia" w:cs="仿宋" w:hint="eastAsia"/>
          <w:szCs w:val="21"/>
        </w:rPr>
        <w:t>:300/</w:t>
      </w:r>
      <w:r>
        <w:rPr>
          <w:rFonts w:asciiTheme="minorEastAsia" w:hAnsiTheme="minorEastAsia" w:cs="仿宋" w:hint="eastAsia"/>
          <w:szCs w:val="21"/>
        </w:rPr>
        <w:t>天扣罚）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（</w:t>
      </w:r>
      <w:r>
        <w:rPr>
          <w:rFonts w:asciiTheme="minorEastAsia" w:hAnsiTheme="minorEastAsia" w:cs="仿宋" w:hint="eastAsia"/>
          <w:szCs w:val="21"/>
        </w:rPr>
        <w:t>3</w:t>
      </w:r>
      <w:r>
        <w:rPr>
          <w:rFonts w:asciiTheme="minorEastAsia" w:hAnsiTheme="minorEastAsia" w:cs="仿宋" w:hint="eastAsia"/>
          <w:szCs w:val="21"/>
        </w:rPr>
        <w:t>）</w:t>
      </w:r>
      <w:r>
        <w:rPr>
          <w:rFonts w:asciiTheme="minorEastAsia" w:hAnsiTheme="minorEastAsia" w:cs="仿宋" w:hint="eastAsia"/>
          <w:szCs w:val="21"/>
        </w:rPr>
        <w:t>假期期满未返岗，且无续假手续的超假部分按旷工处理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t>（</w:t>
      </w:r>
      <w:r>
        <w:rPr>
          <w:rFonts w:asciiTheme="minorEastAsia" w:hAnsiTheme="minorEastAsia" w:cs="仿宋" w:hint="eastAsia"/>
          <w:szCs w:val="21"/>
        </w:rPr>
        <w:t>4</w:t>
      </w:r>
      <w:r>
        <w:rPr>
          <w:rFonts w:asciiTheme="minorEastAsia" w:hAnsiTheme="minorEastAsia" w:cs="仿宋" w:hint="eastAsia"/>
          <w:szCs w:val="21"/>
        </w:rPr>
        <w:t>）</w:t>
      </w:r>
      <w:r>
        <w:rPr>
          <w:rFonts w:asciiTheme="minorEastAsia" w:hAnsiTheme="minorEastAsia" w:cs="仿宋" w:hint="eastAsia"/>
          <w:szCs w:val="21"/>
        </w:rPr>
        <w:t>连续旷工三次及以上，视为自动离职，停发所有未发薪资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cs="仿宋" w:hint="eastAsia"/>
          <w:szCs w:val="21"/>
        </w:rPr>
        <w:lastRenderedPageBreak/>
        <w:t>（</w:t>
      </w:r>
      <w:r>
        <w:rPr>
          <w:rFonts w:asciiTheme="minorEastAsia" w:hAnsiTheme="minorEastAsia" w:cs="仿宋" w:hint="eastAsia"/>
          <w:szCs w:val="21"/>
        </w:rPr>
        <w:t>5</w:t>
      </w:r>
      <w:r>
        <w:rPr>
          <w:rFonts w:asciiTheme="minorEastAsia" w:hAnsiTheme="minorEastAsia" w:cs="仿宋" w:hint="eastAsia"/>
          <w:szCs w:val="21"/>
        </w:rPr>
        <w:t>）</w:t>
      </w:r>
      <w:r>
        <w:rPr>
          <w:rFonts w:asciiTheme="minorEastAsia" w:hAnsiTheme="minorEastAsia" w:cs="仿宋" w:hint="eastAsia"/>
          <w:szCs w:val="21"/>
        </w:rPr>
        <w:t>一个月累计旷工</w:t>
      </w:r>
      <w:r>
        <w:rPr>
          <w:rFonts w:asciiTheme="minorEastAsia" w:hAnsiTheme="minorEastAsia" w:cs="仿宋"/>
          <w:szCs w:val="21"/>
        </w:rPr>
        <w:t>3</w:t>
      </w:r>
      <w:r>
        <w:rPr>
          <w:rFonts w:asciiTheme="minorEastAsia" w:hAnsiTheme="minorEastAsia" w:cs="仿宋" w:hint="eastAsia"/>
          <w:szCs w:val="21"/>
        </w:rPr>
        <w:t>日及以上或连续两个月均有旷工记录的，公司有权按解除劳动合同处理</w:t>
      </w:r>
    </w:p>
    <w:p w:rsidR="000924EA" w:rsidRDefault="00A915C8">
      <w:pPr>
        <w:pStyle w:val="a4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）补卡制度：每人每月仅有三次补卡机会，且补卡必须是在</w:t>
      </w:r>
      <w:r>
        <w:rPr>
          <w:rFonts w:asciiTheme="minorEastAsia" w:hAnsiTheme="minorEastAsia" w:hint="eastAsia"/>
          <w:szCs w:val="21"/>
        </w:rPr>
        <w:t>9:00</w:t>
      </w:r>
      <w:r>
        <w:rPr>
          <w:rFonts w:asciiTheme="minorEastAsia" w:hAnsiTheme="minorEastAsia" w:hint="eastAsia"/>
          <w:szCs w:val="21"/>
        </w:rPr>
        <w:t>之前，到岗，但出现未打卡的行为，即可补卡，否则不予以补卡，按迟到处理。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（</w:t>
      </w:r>
      <w:r>
        <w:rPr>
          <w:rFonts w:asciiTheme="minorEastAsia" w:hAnsiTheme="minorEastAsia" w:hint="eastAsia"/>
          <w:color w:val="FF0000"/>
          <w:szCs w:val="21"/>
        </w:rPr>
        <w:t>7</w:t>
      </w:r>
      <w:r>
        <w:rPr>
          <w:rFonts w:asciiTheme="minorEastAsia" w:hAnsiTheme="minorEastAsia" w:hint="eastAsia"/>
          <w:color w:val="FF0000"/>
          <w:szCs w:val="21"/>
        </w:rPr>
        <w:t>）排班出勤制度：根据在线要求，当月如遇不可抗力因素（停电、线路维修，移动项目整改）或因为生产质量低下（成功率、满意度不达标）导致停线放假的，则不发放当天基本底薪工资（全勤奖按天折算）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）请假制度：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事假必须提前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天及以上申请，批准后找对应主管</w:t>
      </w:r>
      <w:r>
        <w:rPr>
          <w:rFonts w:asciiTheme="minorEastAsia" w:hAnsiTheme="minorEastAsia" w:hint="eastAsia"/>
          <w:b/>
          <w:bCs/>
          <w:color w:val="FF0000"/>
          <w:szCs w:val="21"/>
        </w:rPr>
        <w:t>申请写假条</w:t>
      </w:r>
      <w:r>
        <w:rPr>
          <w:rFonts w:asciiTheme="minorEastAsia" w:hAnsiTheme="minorEastAsia" w:hint="eastAsia"/>
          <w:szCs w:val="21"/>
        </w:rPr>
        <w:t>视为请假成功。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、每个班组每天只能请假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人次事假，超出名额之后，按照事情轻重缓急，先后顺序进行批假。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、病假，不占用班组请假名额，返岗之后需提供病例证明。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、请假未批准，擅自离岗，按旷工标准处理，连续旷工三天视为放弃工作，自动离职、停发所有未发薪</w:t>
      </w:r>
      <w:r>
        <w:rPr>
          <w:rFonts w:asciiTheme="minorEastAsia" w:hAnsiTheme="minorEastAsia" w:hint="eastAsia"/>
          <w:szCs w:val="21"/>
        </w:rPr>
        <w:t>资。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、凡入</w:t>
      </w:r>
      <w:proofErr w:type="gramStart"/>
      <w:r>
        <w:rPr>
          <w:rFonts w:asciiTheme="minorEastAsia" w:hAnsiTheme="minorEastAsia" w:hint="eastAsia"/>
          <w:szCs w:val="21"/>
        </w:rPr>
        <w:t>职公司</w:t>
      </w:r>
      <w:proofErr w:type="gramEnd"/>
      <w:r>
        <w:rPr>
          <w:rFonts w:asciiTheme="minorEastAsia" w:hAnsiTheme="minorEastAsia" w:hint="eastAsia"/>
          <w:szCs w:val="21"/>
        </w:rPr>
        <w:t>之后，满一年者，可享受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天年假、满两年者，最多可享受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天年假、如离职之后再次</w:t>
      </w:r>
      <w:proofErr w:type="gramStart"/>
      <w:r>
        <w:rPr>
          <w:rFonts w:asciiTheme="minorEastAsia" w:hAnsiTheme="minorEastAsia" w:hint="eastAsia"/>
          <w:szCs w:val="21"/>
        </w:rPr>
        <w:t>入职则重</w:t>
      </w:r>
      <w:proofErr w:type="gramEnd"/>
      <w:r>
        <w:rPr>
          <w:rFonts w:asciiTheme="minorEastAsia" w:hAnsiTheme="minorEastAsia" w:hint="eastAsia"/>
          <w:szCs w:val="21"/>
        </w:rPr>
        <w:t>新计算年假时间。</w:t>
      </w:r>
    </w:p>
    <w:p w:rsidR="000924EA" w:rsidRDefault="00A915C8">
      <w:pPr>
        <w:pStyle w:val="a4"/>
        <w:ind w:firstLineChars="0"/>
        <w:rPr>
          <w:rFonts w:asciiTheme="minorEastAsia" w:hAnsiTheme="minorEastAsia"/>
          <w:b/>
          <w:bCs/>
          <w:color w:val="FF0000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年假使用规则</w:t>
      </w:r>
      <w:r>
        <w:rPr>
          <w:rFonts w:asciiTheme="minorEastAsia" w:hAnsiTheme="minorEastAsia" w:hint="eastAsia"/>
          <w:b/>
          <w:bCs/>
          <w:szCs w:val="21"/>
        </w:rPr>
        <w:t>:</w:t>
      </w:r>
      <w:r>
        <w:rPr>
          <w:rFonts w:asciiTheme="minorEastAsia" w:hAnsiTheme="minorEastAsia" w:hint="eastAsia"/>
          <w:b/>
          <w:bCs/>
          <w:szCs w:val="21"/>
        </w:rPr>
        <w:t>当月如遇法定假日，则无法使用年假；当月每人一次最多休两天年假、超出部分按照请假计算；如人员离职年假未休完则自动清零，不兑现；全公司每天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最多请批年假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为</w:t>
      </w:r>
      <w:r>
        <w:rPr>
          <w:rFonts w:asciiTheme="minorEastAsia" w:hAnsiTheme="minorEastAsia" w:hint="eastAsia"/>
          <w:b/>
          <w:bCs/>
          <w:szCs w:val="21"/>
        </w:rPr>
        <w:t>2</w:t>
      </w:r>
      <w:r>
        <w:rPr>
          <w:rFonts w:asciiTheme="minorEastAsia" w:hAnsiTheme="minorEastAsia" w:hint="eastAsia"/>
          <w:b/>
          <w:bCs/>
          <w:szCs w:val="21"/>
        </w:rPr>
        <w:t>人，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尊选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先到先批原则。</w:t>
      </w:r>
      <w:r>
        <w:rPr>
          <w:rFonts w:asciiTheme="minorEastAsia" w:hAnsiTheme="minorEastAsia" w:hint="eastAsia"/>
          <w:b/>
          <w:bCs/>
          <w:color w:val="FF0000"/>
          <w:szCs w:val="21"/>
        </w:rPr>
        <w:t>（年假休息日期为：例如张三</w:t>
      </w:r>
      <w:r>
        <w:rPr>
          <w:rFonts w:asciiTheme="minorEastAsia" w:hAnsiTheme="minorEastAsia" w:hint="eastAsia"/>
          <w:b/>
          <w:bCs/>
          <w:color w:val="FF0000"/>
          <w:szCs w:val="21"/>
        </w:rPr>
        <w:t>2023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10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月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18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日入职，到</w:t>
      </w:r>
      <w:r>
        <w:rPr>
          <w:rFonts w:asciiTheme="minorEastAsia" w:hAnsiTheme="minorEastAsia" w:hint="eastAsia"/>
          <w:b/>
          <w:bCs/>
          <w:color w:val="FF0000"/>
          <w:szCs w:val="21"/>
        </w:rPr>
        <w:t>2024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10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月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19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日之后，这自动启动年假程序，从</w:t>
      </w:r>
      <w:r>
        <w:rPr>
          <w:rFonts w:asciiTheme="minorEastAsia" w:hAnsiTheme="minorEastAsia" w:hint="eastAsia"/>
          <w:b/>
          <w:bCs/>
          <w:color w:val="FF0000"/>
          <w:szCs w:val="21"/>
        </w:rPr>
        <w:t>2024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10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月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19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日</w:t>
      </w:r>
      <w:r>
        <w:rPr>
          <w:rFonts w:asciiTheme="minorEastAsia" w:hAnsiTheme="minorEastAsia" w:hint="eastAsia"/>
          <w:b/>
          <w:bCs/>
          <w:color w:val="FF0000"/>
          <w:szCs w:val="21"/>
        </w:rPr>
        <w:t>-2025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年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10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月</w:t>
      </w:r>
      <w:r>
        <w:rPr>
          <w:rFonts w:asciiTheme="minorEastAsia" w:hAnsiTheme="minorEastAsia" w:hint="eastAsia"/>
          <w:b/>
          <w:bCs/>
          <w:color w:val="FF0000"/>
          <w:szCs w:val="21"/>
        </w:rPr>
        <w:t>19</w:t>
      </w:r>
      <w:r>
        <w:rPr>
          <w:rFonts w:asciiTheme="minorEastAsia" w:hAnsiTheme="minorEastAsia" w:hint="eastAsia"/>
          <w:b/>
          <w:bCs/>
          <w:color w:val="FF0000"/>
          <w:szCs w:val="21"/>
        </w:rPr>
        <w:t>日期间遵循年假制度进行</w:t>
      </w:r>
      <w:r>
        <w:rPr>
          <w:rFonts w:asciiTheme="minorEastAsia" w:hAnsiTheme="minorEastAsia" w:hint="eastAsia"/>
          <w:b/>
          <w:bCs/>
          <w:color w:val="FF0000"/>
          <w:szCs w:val="21"/>
        </w:rPr>
        <w:t>4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天年假休息，以此计算方式类推，入职满两年之后，则</w:t>
      </w:r>
      <w:r>
        <w:rPr>
          <w:rFonts w:asciiTheme="minorEastAsia" w:hAnsiTheme="minorEastAsia" w:hint="eastAsia"/>
          <w:b/>
          <w:bCs/>
          <w:color w:val="FF0000"/>
          <w:szCs w:val="21"/>
        </w:rPr>
        <w:t>+2</w:t>
      </w:r>
      <w:r>
        <w:rPr>
          <w:rFonts w:asciiTheme="minorEastAsia" w:hAnsiTheme="minorEastAsia" w:hint="eastAsia"/>
          <w:b/>
          <w:bCs/>
          <w:color w:val="FF0000"/>
          <w:szCs w:val="21"/>
        </w:rPr>
        <w:t>天年假。）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</w:t>
      </w:r>
      <w:r>
        <w:rPr>
          <w:rFonts w:asciiTheme="minorEastAsia" w:hAnsiTheme="minorEastAsia" w:hint="eastAsia"/>
          <w:szCs w:val="21"/>
        </w:rPr>
        <w:t>现场纪律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工作</w:t>
      </w:r>
      <w:r>
        <w:rPr>
          <w:rFonts w:asciiTheme="minorEastAsia" w:hAnsiTheme="minorEastAsia" w:hint="eastAsia"/>
          <w:szCs w:val="21"/>
        </w:rPr>
        <w:t>生产期间不得与他人闲</w:t>
      </w:r>
      <w:r>
        <w:rPr>
          <w:rFonts w:asciiTheme="minorEastAsia" w:hAnsiTheme="minorEastAsia" w:hint="eastAsia"/>
          <w:szCs w:val="21"/>
        </w:rPr>
        <w:t>聊</w:t>
      </w:r>
      <w:r>
        <w:rPr>
          <w:rFonts w:asciiTheme="minorEastAsia" w:hAnsiTheme="minorEastAsia" w:hint="eastAsia"/>
          <w:szCs w:val="21"/>
        </w:rPr>
        <w:t>影响他人正常工作、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工作时间乱窜影响他人工作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生产现场禁止喧哗</w:t>
      </w:r>
      <w:r>
        <w:rPr>
          <w:rFonts w:asciiTheme="minorEastAsia" w:hAnsiTheme="minor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录音当中出现话外音（非不文明用语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0/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工作时间手机静音或震动模式，违者</w:t>
      </w: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公司范围内出现不文明用语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00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次，</w:t>
      </w:r>
      <w:r>
        <w:rPr>
          <w:rFonts w:asciiTheme="minorEastAsia" w:hAnsiTheme="minorEastAsia" w:hint="eastAsia"/>
          <w:b/>
          <w:bCs/>
          <w:szCs w:val="21"/>
        </w:rPr>
        <w:t>被</w:t>
      </w:r>
      <w:proofErr w:type="gramStart"/>
      <w:r>
        <w:rPr>
          <w:rFonts w:asciiTheme="minorEastAsia" w:hAnsiTheme="minorEastAsia" w:hint="eastAsia"/>
          <w:b/>
          <w:bCs/>
          <w:szCs w:val="21"/>
        </w:rPr>
        <w:t>录音按</w:t>
      </w:r>
      <w:proofErr w:type="gramEnd"/>
      <w:r>
        <w:rPr>
          <w:rFonts w:asciiTheme="minorEastAsia" w:hAnsiTheme="minorEastAsia" w:hint="eastAsia"/>
          <w:b/>
          <w:bCs/>
          <w:szCs w:val="21"/>
        </w:rPr>
        <w:t>服务禁忌处理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散播负面思想、诋毁公司形象、传播负面言论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00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szCs w:val="21"/>
        </w:rPr>
        <w:t>第二次解除劳动合同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人员之间除现场一线管理工作需要、员工之间不允许擅自建立小群，不允许搞小团体群，如有发现</w:t>
      </w:r>
      <w:proofErr w:type="gramStart"/>
      <w:r>
        <w:rPr>
          <w:rFonts w:asciiTheme="minorEastAsia" w:hAnsiTheme="minorEastAsia" w:hint="eastAsia"/>
          <w:szCs w:val="21"/>
        </w:rPr>
        <w:t>私下小</w:t>
      </w:r>
      <w:proofErr w:type="gramEnd"/>
      <w:r>
        <w:rPr>
          <w:rFonts w:asciiTheme="minorEastAsia" w:hAnsiTheme="minorEastAsia" w:hint="eastAsia"/>
          <w:szCs w:val="21"/>
        </w:rPr>
        <w:t>群里聊负面言论，政治言论，议论他人生活言论，</w:t>
      </w:r>
      <w:proofErr w:type="gramStart"/>
      <w:r>
        <w:rPr>
          <w:rFonts w:asciiTheme="minorEastAsia" w:hAnsiTheme="minorEastAsia" w:hint="eastAsia"/>
          <w:szCs w:val="21"/>
        </w:rPr>
        <w:t>处罚群主</w:t>
      </w:r>
      <w:r>
        <w:rPr>
          <w:rFonts w:asciiTheme="minorEastAsia" w:hAnsiTheme="minorEastAsia" w:hint="eastAsia"/>
          <w:szCs w:val="21"/>
        </w:rPr>
        <w:t>1</w:t>
      </w:r>
      <w:proofErr w:type="gramEnd"/>
      <w:r>
        <w:rPr>
          <w:rFonts w:asciiTheme="minorEastAsia" w:hAnsiTheme="minorEastAsia" w:hint="eastAsia"/>
          <w:szCs w:val="21"/>
        </w:rPr>
        <w:t>次</w:t>
      </w:r>
      <w:r>
        <w:rPr>
          <w:rFonts w:asciiTheme="minorEastAsia" w:hAnsiTheme="minorEastAsia" w:hint="eastAsia"/>
          <w:szCs w:val="21"/>
        </w:rPr>
        <w:t>200</w:t>
      </w:r>
      <w:r>
        <w:rPr>
          <w:rFonts w:asciiTheme="minorEastAsia" w:hAnsiTheme="minorEastAsia" w:hint="eastAsia"/>
          <w:szCs w:val="21"/>
        </w:rPr>
        <w:t>元，第二次返岗停线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个月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工作时间玩手机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当事人和直属主管</w:t>
      </w:r>
      <w:r>
        <w:rPr>
          <w:rFonts w:asciiTheme="minorEastAsia" w:hAnsiTheme="minor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电脑登录工作所需</w:t>
      </w:r>
      <w:proofErr w:type="gramStart"/>
      <w:r>
        <w:rPr>
          <w:rFonts w:asciiTheme="minorEastAsia" w:hAnsiTheme="minorEastAsia" w:hint="eastAsia"/>
          <w:szCs w:val="21"/>
        </w:rPr>
        <w:t>外软件</w:t>
      </w:r>
      <w:proofErr w:type="gramEnd"/>
      <w:r>
        <w:rPr>
          <w:rFonts w:asciiTheme="minorEastAsia" w:hAnsiTheme="minor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上班期间，电脑只允许登录移动办公</w:t>
      </w:r>
      <w:r>
        <w:rPr>
          <w:rFonts w:asciiTheme="minorEastAsia" w:hAnsiTheme="minorEastAsia" w:hint="eastAsia"/>
          <w:szCs w:val="21"/>
        </w:rPr>
        <w:t>APP</w:t>
      </w:r>
      <w:r>
        <w:rPr>
          <w:rFonts w:asciiTheme="minorEastAsia" w:hAnsiTheme="minorEastAsia" w:hint="eastAsia"/>
          <w:szCs w:val="21"/>
        </w:rPr>
        <w:t>用作日常工作沟通交流，除此之外，不允许登录其他聊天软件包括微信，</w:t>
      </w:r>
      <w:proofErr w:type="spellStart"/>
      <w:r>
        <w:rPr>
          <w:rFonts w:asciiTheme="minorEastAsia" w:hAnsiTheme="minorEastAsia" w:hint="eastAsia"/>
          <w:szCs w:val="21"/>
        </w:rPr>
        <w:t>qq</w:t>
      </w:r>
      <w:proofErr w:type="spellEnd"/>
      <w:r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）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公司电脑禁止下载其他软件违者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工作设施（电脑、耳机、鼠标键盘等）爱惜使用，损坏照价赔偿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禁止带小孩、老人等一切外来人员到工作现场，特殊情况口头申请批准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否则不得在公司内逗留；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13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运营区禁止吃饭及味道大的食物，统一吃饭地点为会议室，违者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晚上下班，电脑未关机，耳机，椅子未归位，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元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次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生产时间内，如需迁出，</w:t>
      </w:r>
      <w:r>
        <w:rPr>
          <w:rFonts w:asciiTheme="minorEastAsia" w:hAnsiTheme="minorEastAsia" w:hint="eastAsia"/>
          <w:b/>
          <w:bCs/>
          <w:color w:val="FF0000"/>
          <w:szCs w:val="21"/>
        </w:rPr>
        <w:t>需找主</w:t>
      </w:r>
      <w:proofErr w:type="gramStart"/>
      <w:r>
        <w:rPr>
          <w:rFonts w:asciiTheme="minorEastAsia" w:hAnsiTheme="minorEastAsia" w:hint="eastAsia"/>
          <w:b/>
          <w:bCs/>
          <w:color w:val="FF0000"/>
          <w:szCs w:val="21"/>
        </w:rPr>
        <w:t>管申请</w:t>
      </w:r>
      <w:proofErr w:type="gramEnd"/>
      <w:r>
        <w:rPr>
          <w:rFonts w:asciiTheme="minorEastAsia" w:hAnsiTheme="minorEastAsia" w:hint="eastAsia"/>
          <w:b/>
          <w:bCs/>
          <w:color w:val="FF0000"/>
          <w:szCs w:val="21"/>
        </w:rPr>
        <w:t>报备，</w:t>
      </w:r>
      <w:r>
        <w:rPr>
          <w:rFonts w:asciiTheme="minorEastAsia" w:hAnsiTheme="minorEastAsia" w:hint="eastAsia"/>
          <w:szCs w:val="21"/>
        </w:rPr>
        <w:t>一次迁出，最</w:t>
      </w:r>
      <w:r>
        <w:rPr>
          <w:rFonts w:asciiTheme="minorEastAsia" w:hAnsiTheme="minorEastAsia" w:hint="eastAsia"/>
          <w:szCs w:val="21"/>
        </w:rPr>
        <w:t>多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人</w:t>
      </w:r>
    </w:p>
    <w:p w:rsidR="000924EA" w:rsidRDefault="00A915C8">
      <w:pPr>
        <w:pStyle w:val="a4"/>
        <w:ind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16</w:t>
      </w:r>
      <w:r>
        <w:rPr>
          <w:rFonts w:asciiTheme="minorEastAsia" w:hAnsiTheme="minorEastAsia" w:hint="eastAsia"/>
          <w:szCs w:val="21"/>
        </w:rPr>
        <w:t>）对于无视规章制度，屡教不改者，公司有权利终止劳务关系，进行劝退处理。</w:t>
      </w:r>
    </w:p>
    <w:p w:rsidR="000924EA" w:rsidRPr="00543794" w:rsidRDefault="00A915C8">
      <w:pPr>
        <w:pStyle w:val="a4"/>
        <w:ind w:firstLineChars="0" w:firstLine="0"/>
        <w:rPr>
          <w:rFonts w:asciiTheme="minorEastAsia" w:hAnsiTheme="minorEastAsia"/>
          <w:b/>
          <w:szCs w:val="21"/>
        </w:rPr>
      </w:pPr>
      <w:r w:rsidRPr="00543794">
        <w:rPr>
          <w:rFonts w:asciiTheme="minorEastAsia" w:hAnsiTheme="minorEastAsia" w:hint="eastAsia"/>
          <w:b/>
          <w:szCs w:val="21"/>
        </w:rPr>
        <w:t>薪资待遇</w:t>
      </w:r>
    </w:p>
    <w:p w:rsidR="000924EA" w:rsidRDefault="00A915C8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薪资构成：按《云起科技薪资管理方案》执行，</w:t>
      </w:r>
      <w:proofErr w:type="gramStart"/>
      <w:r>
        <w:rPr>
          <w:rFonts w:asciiTheme="minorEastAsia" w:hAnsiTheme="minorEastAsia" w:hint="eastAsia"/>
          <w:szCs w:val="21"/>
        </w:rPr>
        <w:t>分职场分</w:t>
      </w:r>
      <w:proofErr w:type="gramEnd"/>
      <w:r>
        <w:rPr>
          <w:rFonts w:asciiTheme="minorEastAsia" w:hAnsiTheme="minorEastAsia" w:hint="eastAsia"/>
          <w:szCs w:val="21"/>
        </w:rPr>
        <w:t>项目分长期或兼职、入职后由公司统一讲解清楚，有不解可随时咨询</w:t>
      </w:r>
    </w:p>
    <w:p w:rsidR="000924EA" w:rsidRDefault="00A915C8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发薪日期：次月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5-</w:t>
      </w:r>
      <w:r w:rsidR="00543794">
        <w:rPr>
          <w:rFonts w:asciiTheme="minorEastAsia" w:hAnsiTheme="minorEastAsia"/>
          <w:szCs w:val="21"/>
        </w:rPr>
        <w:t>17</w:t>
      </w:r>
      <w:r>
        <w:rPr>
          <w:rFonts w:asciiTheme="minorEastAsia" w:hAnsiTheme="minorEastAsia" w:hint="eastAsia"/>
          <w:szCs w:val="21"/>
        </w:rPr>
        <w:t>日发上月薪资</w:t>
      </w:r>
      <w:r w:rsidR="00543794">
        <w:rPr>
          <w:rFonts w:asciiTheme="minorEastAsia" w:hAnsiTheme="minorEastAsia" w:hint="eastAsia"/>
          <w:szCs w:val="21"/>
        </w:rPr>
        <w:t>，节假日顺延不超2</w:t>
      </w:r>
      <w:r w:rsidR="00543794">
        <w:rPr>
          <w:rFonts w:asciiTheme="minorEastAsia" w:hAnsiTheme="minorEastAsia"/>
          <w:szCs w:val="21"/>
        </w:rPr>
        <w:t>0</w:t>
      </w:r>
      <w:r w:rsidR="00543794">
        <w:rPr>
          <w:rFonts w:asciiTheme="minorEastAsia" w:hAnsiTheme="minorEastAsia" w:hint="eastAsia"/>
          <w:szCs w:val="21"/>
        </w:rPr>
        <w:t>日</w:t>
      </w:r>
    </w:p>
    <w:p w:rsidR="000924EA" w:rsidRDefault="00A915C8">
      <w:pPr>
        <w:pStyle w:val="a4"/>
        <w:numPr>
          <w:ilvl w:val="0"/>
          <w:numId w:val="7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发薪方式：本人工商银行储蓄卡</w:t>
      </w:r>
    </w:p>
    <w:p w:rsidR="000924EA" w:rsidRDefault="00A915C8">
      <w:pPr>
        <w:pStyle w:val="a4"/>
        <w:numPr>
          <w:ilvl w:val="0"/>
          <w:numId w:val="1"/>
        </w:numPr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服务禁忌</w:t>
      </w:r>
    </w:p>
    <w:p w:rsidR="000924EA" w:rsidRDefault="00A915C8">
      <w:pPr>
        <w:pStyle w:val="a4"/>
        <w:numPr>
          <w:ilvl w:val="0"/>
          <w:numId w:val="8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服务禁忌内容：</w:t>
      </w:r>
    </w:p>
    <w:p w:rsidR="000924EA" w:rsidRDefault="000924EA">
      <w:pPr>
        <w:pStyle w:val="a4"/>
        <w:ind w:left="840" w:firstLineChars="0" w:firstLine="0"/>
        <w:rPr>
          <w:rFonts w:asciiTheme="minorEastAsia" w:hAnsiTheme="minorEastAsia"/>
          <w:szCs w:val="21"/>
        </w:rPr>
      </w:pPr>
    </w:p>
    <w:tbl>
      <w:tblPr>
        <w:tblW w:w="8124" w:type="dxa"/>
        <w:tblInd w:w="93" w:type="dxa"/>
        <w:tblLook w:val="04A0" w:firstRow="1" w:lastRow="0" w:firstColumn="1" w:lastColumn="0" w:noHBand="0" w:noVBand="1"/>
      </w:tblPr>
      <w:tblGrid>
        <w:gridCol w:w="1016"/>
        <w:gridCol w:w="1816"/>
        <w:gridCol w:w="5292"/>
      </w:tblGrid>
      <w:tr w:rsidR="000924EA" w:rsidTr="00543794">
        <w:trPr>
          <w:trHeight w:val="65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不合格类型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不合格原因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服务禁忌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反问、质问、与客户争辩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与客户沟通中出现反问、质问的语气，如：“自己办的自己不清楚吗？”、“这都不明白？”、“你自己都不清楚，我怎么知道？”坐席与客户就某个观点争辩，影响客户感知。等。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服务禁语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、与客户交互过程中，出现辱骂、争吵、讽刺、嘲笑等行为；在应答时，出现知识库中所规定的“服务忌语”等。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、与客户发生争吵言语过激攻击客户</w:t>
            </w:r>
          </w:p>
        </w:tc>
      </w:tr>
      <w:tr w:rsidR="000924EA" w:rsidTr="00543794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出现不文明用语：除辱骂客户为服务禁忌外，其他类的不文明用语。如在客户接入前、转接密码验证过程中、播报结束语后等情况，出现针对客户但客户未听到，或非针对客户但被客户听到的不文明用语等。（例如：我靠，傻逼，他妈的，等脏话脏词）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泄露客户隐私信息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、恶意骚扰报复客户：如员工使用本人或与之有关联的通讯工具或软件，通过短息、微信、电话等方式对客户进行恶意骚扰报复。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、威胁恐吓客户：如以威胁的口气，主观故意提醒客户系统中的客户信息（包括电话、姓名、身份证号、地址等）。</w:t>
            </w:r>
          </w:p>
        </w:tc>
      </w:tr>
      <w:tr w:rsidR="000924EA" w:rsidTr="00543794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、录音当中出现客户的姓名、家庭住址，入网具体日期，其他人联系方式以及涉及客户的个人信息，严禁在录音当中出现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强制挂机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的没有说完，坐席拒绝服务强行挂机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41"/>
                <w:rFonts w:hint="default"/>
                <w:lang w:bidi="ar"/>
              </w:rPr>
              <w:t>未按照要求礼貌挂机，挂机速度快。</w:t>
            </w:r>
            <w:r>
              <w:rPr>
                <w:rStyle w:val="font01"/>
                <w:rFonts w:hint="default"/>
                <w:lang w:bidi="ar"/>
              </w:rPr>
              <w:t>如：客户表示出对推荐业务</w:t>
            </w:r>
            <w:r>
              <w:rPr>
                <w:rStyle w:val="font01"/>
                <w:rFonts w:hint="default"/>
                <w:lang w:bidi="ar"/>
              </w:rPr>
              <w:t>/</w:t>
            </w:r>
            <w:r>
              <w:rPr>
                <w:rStyle w:val="font01"/>
                <w:rFonts w:hint="default"/>
                <w:lang w:bidi="ar"/>
              </w:rPr>
              <w:t>活动无办理意向，坐席立即转变语气，不耐烦，急于挂机。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与客户闲聊、闲扯于业务无关的话题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客户问及业务以外的问题时，坐席代表未及时引导客户，出现长时间闲聊。如：每月工资多少、你有对象吗、你家在哪里住？会员年龄兴趣爱好等。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暗示或引导客户进行升级投诉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客户已表示不满，但未提及升级投诉时，会员出现主动引导客户到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、媒体、通管局、工信部等升级渠道投诉。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私开业务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录音中坐席自说自话，未得到客户明确回应，将客户需求登记为同意办理；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办理点选结果与客户回答未保持一致，擅自揣摩客户意思随意点选；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客户未明确同意办理业务，坐席私自办理或登记同意办理；</w:t>
            </w:r>
          </w:p>
        </w:tc>
      </w:tr>
      <w:tr w:rsidR="000924EA" w:rsidTr="00543794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推荐的产品或业务与实际为客户办理的不一致。</w:t>
            </w:r>
          </w:p>
        </w:tc>
      </w:tr>
      <w:tr w:rsidR="000924EA" w:rsidTr="00543794">
        <w:trPr>
          <w:trHeight w:val="6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0924E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4EA" w:rsidRDefault="00A915C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客户反悔办理未给客户提交回退处理。</w:t>
            </w:r>
          </w:p>
        </w:tc>
      </w:tr>
    </w:tbl>
    <w:p w:rsidR="000924EA" w:rsidRDefault="000924EA">
      <w:pPr>
        <w:rPr>
          <w:rFonts w:asciiTheme="minorEastAsia" w:hAnsiTheme="minorEastAsia"/>
          <w:szCs w:val="21"/>
        </w:rPr>
      </w:pPr>
    </w:p>
    <w:p w:rsidR="000924EA" w:rsidRDefault="00A915C8">
      <w:pPr>
        <w:ind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、出现服务禁忌，</w:t>
      </w:r>
      <w:r>
        <w:rPr>
          <w:rFonts w:asciiTheme="minorEastAsia" w:hAnsiTheme="minorEastAsia" w:hint="eastAsia"/>
          <w:b/>
          <w:bCs/>
          <w:szCs w:val="21"/>
        </w:rPr>
        <w:t>即刻解除劳动合同，停发所有未发薪资</w:t>
      </w:r>
      <w:r>
        <w:rPr>
          <w:rFonts w:asciiTheme="minorEastAsia" w:hAnsiTheme="minorEastAsia" w:hint="eastAsia"/>
          <w:szCs w:val="21"/>
        </w:rPr>
        <w:t>，如问题严重者将追究经济损失并追究法律责任</w:t>
      </w:r>
    </w:p>
    <w:p w:rsidR="000924EA" w:rsidRDefault="00A915C8">
      <w:pPr>
        <w:pStyle w:val="a4"/>
        <w:numPr>
          <w:ilvl w:val="0"/>
          <w:numId w:val="1"/>
        </w:numPr>
        <w:ind w:firstLine="482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如已熟知以上内容，且认可并接受上述内容，请在下方签字表中签字确认后，安排上岗！</w:t>
      </w:r>
    </w:p>
    <w:p w:rsidR="000924EA" w:rsidRDefault="000924EA">
      <w:pPr>
        <w:rPr>
          <w:rFonts w:asciiTheme="minorEastAsia" w:hAnsiTheme="minorEastAsia" w:hint="eastAsia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924EA">
        <w:tc>
          <w:tcPr>
            <w:tcW w:w="8296" w:type="dxa"/>
            <w:gridSpan w:val="6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C00000"/>
                <w:sz w:val="32"/>
                <w:szCs w:val="32"/>
              </w:rPr>
              <w:t>签字确认表</w:t>
            </w: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签字日期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签字日期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A915C8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签字日期</w:t>
            </w: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924EA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bookmarkStart w:id="1" w:name="_Hlk182823633"/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0924EA" w:rsidRDefault="000924EA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  <w:bookmarkEnd w:id="1"/>
      <w:tr w:rsidR="00543794" w:rsidTr="00D302F9"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543794" w:rsidRDefault="00543794" w:rsidP="00D302F9">
            <w:pPr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</w:p>
        </w:tc>
      </w:tr>
    </w:tbl>
    <w:p w:rsidR="000924EA" w:rsidRDefault="000924EA">
      <w:pPr>
        <w:rPr>
          <w:rFonts w:asciiTheme="minorEastAsia" w:hAnsiTheme="minorEastAsia" w:hint="eastAsia"/>
          <w:b/>
          <w:bCs/>
          <w:sz w:val="32"/>
          <w:szCs w:val="32"/>
        </w:rPr>
      </w:pPr>
    </w:p>
    <w:p w:rsidR="000924EA" w:rsidRDefault="00A915C8">
      <w:pPr>
        <w:ind w:firstLineChars="1800" w:firstLine="4337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枣阳云起信息科技有限公司</w:t>
      </w:r>
    </w:p>
    <w:p w:rsidR="000924EA" w:rsidRDefault="00A915C8">
      <w:pPr>
        <w:ind w:firstLineChars="2000" w:firstLine="4819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  <w:r>
        <w:rPr>
          <w:rFonts w:asciiTheme="minorEastAsia" w:hAnsiTheme="minorEastAsia"/>
          <w:b/>
          <w:bCs/>
          <w:sz w:val="24"/>
          <w:szCs w:val="24"/>
        </w:rPr>
        <w:t>0</w:t>
      </w:r>
      <w:r>
        <w:rPr>
          <w:rFonts w:asciiTheme="minorEastAsia" w:hAnsiTheme="minorEastAsia" w:hint="eastAsia"/>
          <w:b/>
          <w:bCs/>
          <w:sz w:val="24"/>
          <w:szCs w:val="24"/>
        </w:rPr>
        <w:t>24</w:t>
      </w:r>
      <w:r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543794">
        <w:rPr>
          <w:rFonts w:asciiTheme="minorEastAsia" w:hAnsiTheme="minorEastAsia"/>
          <w:b/>
          <w:bCs/>
          <w:sz w:val="24"/>
          <w:szCs w:val="24"/>
        </w:rPr>
        <w:t>11</w:t>
      </w:r>
      <w:r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543794">
        <w:rPr>
          <w:rFonts w:asciiTheme="minorEastAsia" w:hAnsiTheme="minorEastAsia"/>
          <w:b/>
          <w:bCs/>
          <w:sz w:val="24"/>
          <w:szCs w:val="24"/>
        </w:rPr>
        <w:t>04</w:t>
      </w:r>
      <w:r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sectPr w:rsidR="000924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C8" w:rsidRDefault="00A915C8" w:rsidP="00543794">
      <w:r>
        <w:separator/>
      </w:r>
    </w:p>
  </w:endnote>
  <w:endnote w:type="continuationSeparator" w:id="0">
    <w:p w:rsidR="00A915C8" w:rsidRDefault="00A915C8" w:rsidP="005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C8" w:rsidRDefault="00A915C8" w:rsidP="00543794">
      <w:r>
        <w:separator/>
      </w:r>
    </w:p>
  </w:footnote>
  <w:footnote w:type="continuationSeparator" w:id="0">
    <w:p w:rsidR="00A915C8" w:rsidRDefault="00A915C8" w:rsidP="0054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794" w:rsidRPr="00543794" w:rsidRDefault="00543794" w:rsidP="00543794">
    <w:pPr>
      <w:ind w:firstLineChars="200" w:firstLine="643"/>
      <w:jc w:val="center"/>
      <w:rPr>
        <w:rFonts w:asciiTheme="minorEastAsia" w:hAnsiTheme="minorEastAsia"/>
        <w:b/>
        <w:bCs/>
        <w:sz w:val="32"/>
        <w:szCs w:val="28"/>
      </w:rPr>
    </w:pPr>
    <w:r w:rsidRPr="00543794">
      <w:rPr>
        <w:rFonts w:asciiTheme="minorEastAsia" w:hAnsiTheme="minorEastAsia" w:hint="eastAsia"/>
        <w:b/>
        <w:bCs/>
        <w:sz w:val="32"/>
        <w:szCs w:val="28"/>
      </w:rPr>
      <w:t>入职告知书</w:t>
    </w:r>
  </w:p>
  <w:p w:rsidR="00543794" w:rsidRPr="00543794" w:rsidRDefault="00543794" w:rsidP="005437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89F"/>
    <w:multiLevelType w:val="multilevel"/>
    <w:tmpl w:val="0502589F"/>
    <w:lvl w:ilvl="0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16673272"/>
    <w:multiLevelType w:val="singleLevel"/>
    <w:tmpl w:val="16673272"/>
    <w:lvl w:ilvl="0">
      <w:start w:val="1"/>
      <w:numFmt w:val="decimal"/>
      <w:suff w:val="nothing"/>
      <w:lvlText w:val="%1、"/>
      <w:lvlJc w:val="left"/>
      <w:pPr>
        <w:ind w:left="840" w:firstLine="0"/>
      </w:pPr>
    </w:lvl>
  </w:abstractNum>
  <w:abstractNum w:abstractNumId="2" w15:restartNumberingAfterBreak="0">
    <w:nsid w:val="1BA70137"/>
    <w:multiLevelType w:val="multilevel"/>
    <w:tmpl w:val="1BA70137"/>
    <w:lvl w:ilvl="0">
      <w:start w:val="1"/>
      <w:numFmt w:val="decimal"/>
      <w:lvlText w:val="%1、"/>
      <w:lvlJc w:val="left"/>
      <w:pPr>
        <w:ind w:left="-420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6" w:hanging="420"/>
      </w:pPr>
    </w:lvl>
    <w:lvl w:ilvl="2">
      <w:start w:val="1"/>
      <w:numFmt w:val="lowerRoman"/>
      <w:lvlText w:val="%3."/>
      <w:lvlJc w:val="right"/>
      <w:pPr>
        <w:ind w:left="976" w:hanging="420"/>
      </w:pPr>
    </w:lvl>
    <w:lvl w:ilvl="3">
      <w:start w:val="1"/>
      <w:numFmt w:val="decimal"/>
      <w:lvlText w:val="%4."/>
      <w:lvlJc w:val="left"/>
      <w:pPr>
        <w:ind w:left="1396" w:hanging="420"/>
      </w:pPr>
    </w:lvl>
    <w:lvl w:ilvl="4">
      <w:start w:val="1"/>
      <w:numFmt w:val="lowerLetter"/>
      <w:lvlText w:val="%5)"/>
      <w:lvlJc w:val="left"/>
      <w:pPr>
        <w:ind w:left="1816" w:hanging="420"/>
      </w:pPr>
    </w:lvl>
    <w:lvl w:ilvl="5">
      <w:start w:val="1"/>
      <w:numFmt w:val="lowerRoman"/>
      <w:lvlText w:val="%6."/>
      <w:lvlJc w:val="right"/>
      <w:pPr>
        <w:ind w:left="2236" w:hanging="420"/>
      </w:pPr>
    </w:lvl>
    <w:lvl w:ilvl="6">
      <w:start w:val="1"/>
      <w:numFmt w:val="decimal"/>
      <w:lvlText w:val="%7."/>
      <w:lvlJc w:val="left"/>
      <w:pPr>
        <w:ind w:left="2656" w:hanging="420"/>
      </w:pPr>
    </w:lvl>
    <w:lvl w:ilvl="7">
      <w:start w:val="1"/>
      <w:numFmt w:val="lowerLetter"/>
      <w:lvlText w:val="%8)"/>
      <w:lvlJc w:val="left"/>
      <w:pPr>
        <w:ind w:left="3076" w:hanging="420"/>
      </w:pPr>
    </w:lvl>
    <w:lvl w:ilvl="8">
      <w:start w:val="1"/>
      <w:numFmt w:val="lowerRoman"/>
      <w:lvlText w:val="%9."/>
      <w:lvlJc w:val="right"/>
      <w:pPr>
        <w:ind w:left="3496" w:hanging="420"/>
      </w:pPr>
    </w:lvl>
  </w:abstractNum>
  <w:abstractNum w:abstractNumId="3" w15:restartNumberingAfterBreak="0">
    <w:nsid w:val="1CEB1D86"/>
    <w:multiLevelType w:val="multilevel"/>
    <w:tmpl w:val="1CEB1D86"/>
    <w:lvl w:ilvl="0">
      <w:start w:val="1"/>
      <w:numFmt w:val="decimal"/>
      <w:lvlText w:val="%1)"/>
      <w:lvlJc w:val="left"/>
      <w:pPr>
        <w:ind w:left="420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3" w:hanging="420"/>
      </w:pPr>
    </w:lvl>
    <w:lvl w:ilvl="2">
      <w:start w:val="1"/>
      <w:numFmt w:val="lowerRoman"/>
      <w:lvlText w:val="%3."/>
      <w:lvlJc w:val="right"/>
      <w:pPr>
        <w:ind w:left="1893" w:hanging="420"/>
      </w:pPr>
    </w:lvl>
    <w:lvl w:ilvl="3">
      <w:start w:val="1"/>
      <w:numFmt w:val="decimal"/>
      <w:lvlText w:val="%4."/>
      <w:lvlJc w:val="left"/>
      <w:pPr>
        <w:ind w:left="2313" w:hanging="420"/>
      </w:pPr>
    </w:lvl>
    <w:lvl w:ilvl="4">
      <w:start w:val="1"/>
      <w:numFmt w:val="lowerLetter"/>
      <w:lvlText w:val="%5)"/>
      <w:lvlJc w:val="left"/>
      <w:pPr>
        <w:ind w:left="2733" w:hanging="420"/>
      </w:pPr>
    </w:lvl>
    <w:lvl w:ilvl="5">
      <w:start w:val="1"/>
      <w:numFmt w:val="lowerRoman"/>
      <w:lvlText w:val="%6."/>
      <w:lvlJc w:val="right"/>
      <w:pPr>
        <w:ind w:left="3153" w:hanging="420"/>
      </w:pPr>
    </w:lvl>
    <w:lvl w:ilvl="6">
      <w:start w:val="1"/>
      <w:numFmt w:val="decimal"/>
      <w:lvlText w:val="%7."/>
      <w:lvlJc w:val="left"/>
      <w:pPr>
        <w:ind w:left="3573" w:hanging="420"/>
      </w:pPr>
    </w:lvl>
    <w:lvl w:ilvl="7">
      <w:start w:val="1"/>
      <w:numFmt w:val="lowerLetter"/>
      <w:lvlText w:val="%8)"/>
      <w:lvlJc w:val="left"/>
      <w:pPr>
        <w:ind w:left="3993" w:hanging="420"/>
      </w:pPr>
    </w:lvl>
    <w:lvl w:ilvl="8">
      <w:start w:val="1"/>
      <w:numFmt w:val="lowerRoman"/>
      <w:lvlText w:val="%9."/>
      <w:lvlJc w:val="right"/>
      <w:pPr>
        <w:ind w:left="4413" w:hanging="420"/>
      </w:pPr>
    </w:lvl>
  </w:abstractNum>
  <w:abstractNum w:abstractNumId="4" w15:restartNumberingAfterBreak="0">
    <w:nsid w:val="39867B6F"/>
    <w:multiLevelType w:val="multilevel"/>
    <w:tmpl w:val="39867B6F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3B270D"/>
    <w:multiLevelType w:val="multilevel"/>
    <w:tmpl w:val="413B270D"/>
    <w:lvl w:ilvl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1EE7ED2"/>
    <w:multiLevelType w:val="multilevel"/>
    <w:tmpl w:val="41EE7ED2"/>
    <w:lvl w:ilvl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C864AF"/>
    <w:multiLevelType w:val="multilevel"/>
    <w:tmpl w:val="4FC864AF"/>
    <w:lvl w:ilvl="0">
      <w:start w:val="1"/>
      <w:numFmt w:val="decimal"/>
      <w:lvlText w:val="%1)"/>
      <w:lvlJc w:val="left"/>
      <w:pPr>
        <w:ind w:left="420" w:hanging="567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NkYjhiYjBlZjE2M2I1ZDUyNjhjYjM4NjBjMzc4MjgifQ=="/>
  </w:docVars>
  <w:rsids>
    <w:rsidRoot w:val="00EB50B9"/>
    <w:rsid w:val="00021A9A"/>
    <w:rsid w:val="000863AD"/>
    <w:rsid w:val="000924EA"/>
    <w:rsid w:val="00166D62"/>
    <w:rsid w:val="00205AB2"/>
    <w:rsid w:val="00262F5C"/>
    <w:rsid w:val="003724B2"/>
    <w:rsid w:val="0043582F"/>
    <w:rsid w:val="005221CF"/>
    <w:rsid w:val="00535808"/>
    <w:rsid w:val="00543794"/>
    <w:rsid w:val="005D65FD"/>
    <w:rsid w:val="00724510"/>
    <w:rsid w:val="0073783B"/>
    <w:rsid w:val="00770957"/>
    <w:rsid w:val="007A57C4"/>
    <w:rsid w:val="007C4AB3"/>
    <w:rsid w:val="00843613"/>
    <w:rsid w:val="009B7AC1"/>
    <w:rsid w:val="009E1219"/>
    <w:rsid w:val="00A915C8"/>
    <w:rsid w:val="00D94376"/>
    <w:rsid w:val="00DD42FD"/>
    <w:rsid w:val="00E81B95"/>
    <w:rsid w:val="00EB50B9"/>
    <w:rsid w:val="00EE1C5C"/>
    <w:rsid w:val="08F46605"/>
    <w:rsid w:val="0B0B015C"/>
    <w:rsid w:val="0D004876"/>
    <w:rsid w:val="0EB013CF"/>
    <w:rsid w:val="13F063EE"/>
    <w:rsid w:val="1DAB084E"/>
    <w:rsid w:val="26FA35E1"/>
    <w:rsid w:val="330A03BD"/>
    <w:rsid w:val="33150AF7"/>
    <w:rsid w:val="332E0380"/>
    <w:rsid w:val="3C377453"/>
    <w:rsid w:val="459E4717"/>
    <w:rsid w:val="471B4939"/>
    <w:rsid w:val="49A76DE1"/>
    <w:rsid w:val="4B4F78E2"/>
    <w:rsid w:val="50AA1E0D"/>
    <w:rsid w:val="58B031E3"/>
    <w:rsid w:val="5D8824FA"/>
    <w:rsid w:val="617F2179"/>
    <w:rsid w:val="65E434A2"/>
    <w:rsid w:val="6F9D68D6"/>
    <w:rsid w:val="74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1CC31"/>
  <w15:docId w15:val="{FEB78823-19AA-456F-A43A-7AF835E5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54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37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3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37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YUNQI</cp:lastModifiedBy>
  <cp:revision>23</cp:revision>
  <dcterms:created xsi:type="dcterms:W3CDTF">2020-08-18T04:39:00Z</dcterms:created>
  <dcterms:modified xsi:type="dcterms:W3CDTF">2024-11-18T04:01:00Z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9F06BDC4B8A14F6F9BC38FCE0F047FDA</vt:lpwstr>
  </property>
</Properties>
</file>